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9C7FC" w14:textId="3A3F49DD" w:rsidR="002B0461" w:rsidRDefault="000310E5" w:rsidP="000310E5">
      <w:pPr>
        <w:tabs>
          <w:tab w:val="left" w:pos="1701"/>
          <w:tab w:val="left" w:pos="4678"/>
          <w:tab w:val="left" w:pos="6946"/>
          <w:tab w:val="left" w:pos="8364"/>
        </w:tabs>
      </w:pPr>
      <w:r>
        <w:rPr>
          <w:noProof/>
        </w:rPr>
        <mc:AlternateContent>
          <mc:Choice Requires="wps">
            <w:drawing>
              <wp:anchor distT="0" distB="0" distL="114300" distR="114300" simplePos="0" relativeHeight="251659264" behindDoc="0" locked="0" layoutInCell="1" allowOverlap="1" wp14:anchorId="446B5459" wp14:editId="1E69BAA9">
                <wp:simplePos x="0" y="0"/>
                <wp:positionH relativeFrom="margin">
                  <wp:posOffset>-224790</wp:posOffset>
                </wp:positionH>
                <wp:positionV relativeFrom="paragraph">
                  <wp:posOffset>-363855</wp:posOffset>
                </wp:positionV>
                <wp:extent cx="6667500" cy="937260"/>
                <wp:effectExtent l="0" t="0" r="19050" b="15240"/>
                <wp:wrapNone/>
                <wp:docPr id="967882155" name="Zone de texte 7"/>
                <wp:cNvGraphicFramePr/>
                <a:graphic xmlns:a="http://schemas.openxmlformats.org/drawingml/2006/main">
                  <a:graphicData uri="http://schemas.microsoft.com/office/word/2010/wordprocessingShape">
                    <wps:wsp>
                      <wps:cNvSpPr txBox="1"/>
                      <wps:spPr>
                        <a:xfrm>
                          <a:off x="0" y="0"/>
                          <a:ext cx="6667500" cy="937260"/>
                        </a:xfrm>
                        <a:prstGeom prst="rect">
                          <a:avLst/>
                        </a:prstGeom>
                        <a:solidFill>
                          <a:schemeClr val="lt1"/>
                        </a:solidFill>
                        <a:ln w="6350">
                          <a:solidFill>
                            <a:prstClr val="black"/>
                          </a:solidFill>
                        </a:ln>
                      </wps:spPr>
                      <wps:txbx>
                        <w:txbxContent>
                          <w:p w14:paraId="1CA9EFF2" w14:textId="22D720D8" w:rsidR="000310E5" w:rsidRDefault="000310E5" w:rsidP="00B76C55">
                            <w:pPr>
                              <w:tabs>
                                <w:tab w:val="left" w:pos="1843"/>
                                <w:tab w:val="left" w:pos="4962"/>
                                <w:tab w:val="left" w:pos="7230"/>
                                <w:tab w:val="left" w:pos="8931"/>
                              </w:tabs>
                            </w:pPr>
                            <w:r>
                              <w:rPr>
                                <w:noProof/>
                              </w:rPr>
                              <w:drawing>
                                <wp:inline distT="0" distB="0" distL="0" distR="0" wp14:anchorId="523DD5A8" wp14:editId="293A7ECD">
                                  <wp:extent cx="957600" cy="720000"/>
                                  <wp:effectExtent l="0" t="0" r="0" b="4445"/>
                                  <wp:docPr id="1968213852"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213852" name="Image 1" descr="Une image contenant texte, Police, logo, Graphiqu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7600" cy="720000"/>
                                          </a:xfrm>
                                          <a:prstGeom prst="rect">
                                            <a:avLst/>
                                          </a:prstGeom>
                                        </pic:spPr>
                                      </pic:pic>
                                    </a:graphicData>
                                  </a:graphic>
                                </wp:inline>
                              </w:drawing>
                            </w:r>
                            <w:r>
                              <w:tab/>
                            </w:r>
                            <w:r>
                              <w:rPr>
                                <w:noProof/>
                              </w:rPr>
                              <w:drawing>
                                <wp:inline distT="0" distB="0" distL="0" distR="0" wp14:anchorId="749EEA30" wp14:editId="0F8B3657">
                                  <wp:extent cx="1752600" cy="394845"/>
                                  <wp:effectExtent l="0" t="0" r="0" b="5715"/>
                                  <wp:docPr id="364792195" name="Image 3" descr="L'Institut national du patrimo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stitut national du patrimo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6453" cy="402472"/>
                                          </a:xfrm>
                                          <a:prstGeom prst="rect">
                                            <a:avLst/>
                                          </a:prstGeom>
                                          <a:noFill/>
                                          <a:ln>
                                            <a:noFill/>
                                          </a:ln>
                                        </pic:spPr>
                                      </pic:pic>
                                    </a:graphicData>
                                  </a:graphic>
                                </wp:inline>
                              </w:drawing>
                            </w:r>
                            <w:r>
                              <w:tab/>
                            </w:r>
                            <w:r>
                              <w:rPr>
                                <w:noProof/>
                              </w:rPr>
                              <w:drawing>
                                <wp:inline distT="0" distB="0" distL="0" distR="0" wp14:anchorId="327DC268" wp14:editId="1D97E534">
                                  <wp:extent cx="1285200" cy="720000"/>
                                  <wp:effectExtent l="0" t="0" r="0" b="4445"/>
                                  <wp:docPr id="1798016555" name="Image 2" descr="Une image contenant texte, Police, blanc,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16555" name="Image 2" descr="Une image contenant texte, Police, blanc, diagramm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200" cy="720000"/>
                                          </a:xfrm>
                                          <a:prstGeom prst="rect">
                                            <a:avLst/>
                                          </a:prstGeom>
                                          <a:noFill/>
                                          <a:ln>
                                            <a:noFill/>
                                          </a:ln>
                                        </pic:spPr>
                                      </pic:pic>
                                    </a:graphicData>
                                  </a:graphic>
                                </wp:inline>
                              </w:drawing>
                            </w:r>
                            <w:r>
                              <w:tab/>
                            </w:r>
                            <w:r w:rsidR="00B76C55">
                              <w:rPr>
                                <w:noProof/>
                              </w:rPr>
                              <w:drawing>
                                <wp:inline distT="0" distB="0" distL="0" distR="0" wp14:anchorId="215279E6" wp14:editId="741B35C2">
                                  <wp:extent cx="906780" cy="373380"/>
                                  <wp:effectExtent l="0" t="0" r="7620" b="7620"/>
                                  <wp:docPr id="119897953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979531" name="Image 6"/>
                                          <pic:cNvPicPr/>
                                        </pic:nvPicPr>
                                        <pic:blipFill>
                                          <a:blip r:embed="rId8">
                                            <a:extLst>
                                              <a:ext uri="{28A0092B-C50C-407E-A947-70E740481C1C}">
                                                <a14:useLocalDpi xmlns:a14="http://schemas.microsoft.com/office/drawing/2010/main" val="0"/>
                                              </a:ext>
                                            </a:extLst>
                                          </a:blip>
                                          <a:stretch>
                                            <a:fillRect/>
                                          </a:stretch>
                                        </pic:blipFill>
                                        <pic:spPr>
                                          <a:xfrm>
                                            <a:off x="0" y="0"/>
                                            <a:ext cx="912198" cy="375611"/>
                                          </a:xfrm>
                                          <a:prstGeom prst="rect">
                                            <a:avLst/>
                                          </a:prstGeom>
                                        </pic:spPr>
                                      </pic:pic>
                                    </a:graphicData>
                                  </a:graphic>
                                </wp:inline>
                              </w:drawing>
                            </w:r>
                            <w:r w:rsidR="00B76C55">
                              <w:tab/>
                            </w:r>
                            <w:r w:rsidR="00B76C55">
                              <w:rPr>
                                <w:noProof/>
                              </w:rPr>
                              <w:drawing>
                                <wp:inline distT="0" distB="0" distL="0" distR="0" wp14:anchorId="7B3B7658" wp14:editId="3337FE36">
                                  <wp:extent cx="765619" cy="738823"/>
                                  <wp:effectExtent l="0" t="0" r="0" b="4445"/>
                                  <wp:docPr id="198657155" name="Image 4" descr="Une image contenant texte, graphis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57155" name="Image 4" descr="Une image contenant texte, graphisme, conception&#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160" cy="75382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B5459" id="_x0000_t202" coordsize="21600,21600" o:spt="202" path="m,l,21600r21600,l21600,xe">
                <v:stroke joinstyle="miter"/>
                <v:path gradientshapeok="t" o:connecttype="rect"/>
              </v:shapetype>
              <v:shape id="Zone de texte 7" o:spid="_x0000_s1026" type="#_x0000_t202" style="position:absolute;margin-left:-17.7pt;margin-top:-28.65pt;width:525pt;height:7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" fillcolor="white [3201]" strokeweight=".5pt">
                <v:textbox>
                  <w:txbxContent>
                    <w:p w14:paraId="1CA9EFF2" w14:textId="22D720D8" w:rsidR="000310E5" w:rsidRDefault="000310E5" w:rsidP="00B76C55">
                      <w:pPr>
                        <w:tabs>
                          <w:tab w:val="left" w:pos="1843"/>
                          <w:tab w:val="left" w:pos="4962"/>
                          <w:tab w:val="left" w:pos="7230"/>
                          <w:tab w:val="left" w:pos="8931"/>
                        </w:tabs>
                      </w:pPr>
                      <w:r>
                        <w:rPr>
                          <w:noProof/>
                        </w:rPr>
                        <w:drawing>
                          <wp:inline distT="0" distB="0" distL="0" distR="0" wp14:anchorId="523DD5A8" wp14:editId="293A7ECD">
                            <wp:extent cx="957600" cy="720000"/>
                            <wp:effectExtent l="0" t="0" r="0" b="4445"/>
                            <wp:docPr id="1968213852"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213852" name="Image 1" descr="Une image contenant texte, Police, logo, Graphiqu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7600" cy="720000"/>
                                    </a:xfrm>
                                    <a:prstGeom prst="rect">
                                      <a:avLst/>
                                    </a:prstGeom>
                                  </pic:spPr>
                                </pic:pic>
                              </a:graphicData>
                            </a:graphic>
                          </wp:inline>
                        </w:drawing>
                      </w:r>
                      <w:r>
                        <w:tab/>
                      </w:r>
                      <w:r>
                        <w:rPr>
                          <w:noProof/>
                        </w:rPr>
                        <w:drawing>
                          <wp:inline distT="0" distB="0" distL="0" distR="0" wp14:anchorId="749EEA30" wp14:editId="0F8B3657">
                            <wp:extent cx="1752600" cy="394845"/>
                            <wp:effectExtent l="0" t="0" r="0" b="5715"/>
                            <wp:docPr id="364792195" name="Image 3" descr="L'Institut national du patrimo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stitut national du patrimo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6453" cy="402472"/>
                                    </a:xfrm>
                                    <a:prstGeom prst="rect">
                                      <a:avLst/>
                                    </a:prstGeom>
                                    <a:noFill/>
                                    <a:ln>
                                      <a:noFill/>
                                    </a:ln>
                                  </pic:spPr>
                                </pic:pic>
                              </a:graphicData>
                            </a:graphic>
                          </wp:inline>
                        </w:drawing>
                      </w:r>
                      <w:r>
                        <w:tab/>
                      </w:r>
                      <w:r>
                        <w:rPr>
                          <w:noProof/>
                        </w:rPr>
                        <w:drawing>
                          <wp:inline distT="0" distB="0" distL="0" distR="0" wp14:anchorId="327DC268" wp14:editId="1D97E534">
                            <wp:extent cx="1285200" cy="720000"/>
                            <wp:effectExtent l="0" t="0" r="0" b="4445"/>
                            <wp:docPr id="1798016555" name="Image 2" descr="Une image contenant texte, Police, blanc,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16555" name="Image 2" descr="Une image contenant texte, Police, blanc, diagramm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200" cy="720000"/>
                                    </a:xfrm>
                                    <a:prstGeom prst="rect">
                                      <a:avLst/>
                                    </a:prstGeom>
                                    <a:noFill/>
                                    <a:ln>
                                      <a:noFill/>
                                    </a:ln>
                                  </pic:spPr>
                                </pic:pic>
                              </a:graphicData>
                            </a:graphic>
                          </wp:inline>
                        </w:drawing>
                      </w:r>
                      <w:r>
                        <w:tab/>
                      </w:r>
                      <w:r w:rsidR="00B76C55">
                        <w:rPr>
                          <w:noProof/>
                        </w:rPr>
                        <w:drawing>
                          <wp:inline distT="0" distB="0" distL="0" distR="0" wp14:anchorId="215279E6" wp14:editId="741B35C2">
                            <wp:extent cx="906780" cy="373380"/>
                            <wp:effectExtent l="0" t="0" r="7620" b="7620"/>
                            <wp:docPr id="119897953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979531" name="Image 6"/>
                                    <pic:cNvPicPr/>
                                  </pic:nvPicPr>
                                  <pic:blipFill>
                                    <a:blip r:embed="rId8">
                                      <a:extLst>
                                        <a:ext uri="{28A0092B-C50C-407E-A947-70E740481C1C}">
                                          <a14:useLocalDpi xmlns:a14="http://schemas.microsoft.com/office/drawing/2010/main" val="0"/>
                                        </a:ext>
                                      </a:extLst>
                                    </a:blip>
                                    <a:stretch>
                                      <a:fillRect/>
                                    </a:stretch>
                                  </pic:blipFill>
                                  <pic:spPr>
                                    <a:xfrm>
                                      <a:off x="0" y="0"/>
                                      <a:ext cx="912198" cy="375611"/>
                                    </a:xfrm>
                                    <a:prstGeom prst="rect">
                                      <a:avLst/>
                                    </a:prstGeom>
                                  </pic:spPr>
                                </pic:pic>
                              </a:graphicData>
                            </a:graphic>
                          </wp:inline>
                        </w:drawing>
                      </w:r>
                      <w:r w:rsidR="00B76C55">
                        <w:tab/>
                      </w:r>
                      <w:r w:rsidR="00B76C55">
                        <w:rPr>
                          <w:noProof/>
                        </w:rPr>
                        <w:drawing>
                          <wp:inline distT="0" distB="0" distL="0" distR="0" wp14:anchorId="7B3B7658" wp14:editId="3337FE36">
                            <wp:extent cx="765619" cy="738823"/>
                            <wp:effectExtent l="0" t="0" r="0" b="4445"/>
                            <wp:docPr id="198657155" name="Image 4" descr="Une image contenant texte, graphis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57155" name="Image 4" descr="Une image contenant texte, graphisme, conception&#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160" cy="753820"/>
                                    </a:xfrm>
                                    <a:prstGeom prst="rect">
                                      <a:avLst/>
                                    </a:prstGeom>
                                    <a:noFill/>
                                  </pic:spPr>
                                </pic:pic>
                              </a:graphicData>
                            </a:graphic>
                          </wp:inline>
                        </w:drawing>
                      </w:r>
                    </w:p>
                  </w:txbxContent>
                </v:textbox>
                <w10:wrap anchorx="margin"/>
              </v:shape>
            </w:pict>
          </mc:Fallback>
        </mc:AlternateContent>
      </w:r>
      <w:r w:rsidR="009F4F99">
        <w:tab/>
      </w:r>
      <w:r w:rsidR="009F4F99">
        <w:tab/>
      </w:r>
      <w:r w:rsidR="009F4F99">
        <w:tab/>
      </w:r>
      <w:r>
        <w:tab/>
      </w:r>
      <w:r w:rsidR="009F4F99">
        <w:tab/>
      </w:r>
    </w:p>
    <w:p w14:paraId="4F52DF3B" w14:textId="78A3AD61" w:rsidR="009F4F99" w:rsidRDefault="009F4F99" w:rsidP="009F4F99">
      <w:pPr>
        <w:tabs>
          <w:tab w:val="left" w:pos="1701"/>
          <w:tab w:val="left" w:pos="3969"/>
        </w:tabs>
      </w:pPr>
    </w:p>
    <w:p w14:paraId="5AF6F72F" w14:textId="77777777" w:rsidR="000310E5" w:rsidRDefault="000310E5" w:rsidP="009F4F99">
      <w:pPr>
        <w:tabs>
          <w:tab w:val="left" w:pos="1701"/>
          <w:tab w:val="left" w:pos="3969"/>
        </w:tabs>
        <w:jc w:val="center"/>
      </w:pPr>
    </w:p>
    <w:p w14:paraId="012F3BE6" w14:textId="6FB05698" w:rsidR="009F4F99" w:rsidRDefault="009F4F99" w:rsidP="009F4F99">
      <w:pPr>
        <w:tabs>
          <w:tab w:val="left" w:pos="1701"/>
          <w:tab w:val="left" w:pos="3969"/>
        </w:tabs>
        <w:jc w:val="center"/>
      </w:pPr>
      <w:r>
        <w:t>OFFRE DE STAGE MASTER 2</w:t>
      </w:r>
    </w:p>
    <w:p w14:paraId="3A134284" w14:textId="3A0C198E" w:rsidR="009F4F99" w:rsidRDefault="009F4F99" w:rsidP="009F4F99">
      <w:pPr>
        <w:tabs>
          <w:tab w:val="left" w:pos="1701"/>
          <w:tab w:val="left" w:pos="3969"/>
        </w:tabs>
        <w:jc w:val="center"/>
      </w:pPr>
      <w:r>
        <w:t>A COMPTER DE JANVIER OU FEVRIER 2025</w:t>
      </w:r>
    </w:p>
    <w:p w14:paraId="456296B8" w14:textId="77777777" w:rsidR="009F4F99" w:rsidRDefault="009F4F99" w:rsidP="009F4F99">
      <w:pPr>
        <w:tabs>
          <w:tab w:val="left" w:pos="1701"/>
          <w:tab w:val="left" w:pos="3969"/>
        </w:tabs>
        <w:jc w:val="center"/>
      </w:pPr>
    </w:p>
    <w:p w14:paraId="04061D89" w14:textId="645DEC8E" w:rsidR="009F4F99" w:rsidRDefault="009F4F99" w:rsidP="009F4F99">
      <w:pPr>
        <w:tabs>
          <w:tab w:val="left" w:pos="1701"/>
          <w:tab w:val="left" w:pos="3969"/>
        </w:tabs>
        <w:jc w:val="center"/>
      </w:pPr>
      <w:r>
        <w:t>EVALUATION DE L’EFFICACITE DES TECHNIQUES DE DESSALEMENT SUPERFICIEL DES PEINTURES MURALES</w:t>
      </w:r>
    </w:p>
    <w:p w14:paraId="271537F7" w14:textId="77777777" w:rsidR="009F4F99" w:rsidRDefault="009F4F99" w:rsidP="009F4F99">
      <w:pPr>
        <w:tabs>
          <w:tab w:val="left" w:pos="1701"/>
          <w:tab w:val="left" w:pos="3969"/>
        </w:tabs>
        <w:jc w:val="center"/>
      </w:pPr>
    </w:p>
    <w:p w14:paraId="42B648B7" w14:textId="59FEF454" w:rsidR="009F4F99" w:rsidRDefault="009F4F99" w:rsidP="009F4F99">
      <w:pPr>
        <w:pBdr>
          <w:bottom w:val="single" w:sz="6" w:space="1" w:color="auto"/>
        </w:pBdr>
        <w:tabs>
          <w:tab w:val="left" w:pos="1701"/>
          <w:tab w:val="left" w:pos="3969"/>
        </w:tabs>
        <w:jc w:val="both"/>
      </w:pPr>
      <w:r>
        <w:t>Laboratoire d’accueil</w:t>
      </w:r>
    </w:p>
    <w:p w14:paraId="4A6381FC" w14:textId="3488B814" w:rsidR="009F4F99" w:rsidRDefault="009F4F99" w:rsidP="009F4F99">
      <w:pPr>
        <w:tabs>
          <w:tab w:val="left" w:pos="1701"/>
          <w:tab w:val="left" w:pos="3969"/>
        </w:tabs>
        <w:jc w:val="both"/>
      </w:pPr>
      <w:r>
        <w:t>Ce stage s’inscrit au sein d’un programme de recherche mené par le Centre interdisciplinaire de conservation et de restauration du patrimoine (CICRP) en collaboration avec le laboratoire de recherche de l’Institut national du patrimoine (INP)</w:t>
      </w:r>
      <w:r w:rsidR="009F6564">
        <w:t xml:space="preserve"> à Paris</w:t>
      </w:r>
      <w:r>
        <w:t xml:space="preserve">, le laboratoire </w:t>
      </w:r>
      <w:r>
        <w:t>de Recherche des Monuments Historiques (LRMH) à Champs sur Marne</w:t>
      </w:r>
      <w:r>
        <w:t>.</w:t>
      </w:r>
    </w:p>
    <w:p w14:paraId="2DEA0373" w14:textId="667E8B8B" w:rsidR="009F4F99" w:rsidRDefault="009F4F99" w:rsidP="009F4F99">
      <w:pPr>
        <w:tabs>
          <w:tab w:val="left" w:pos="1701"/>
          <w:tab w:val="left" w:pos="3969"/>
        </w:tabs>
        <w:jc w:val="both"/>
      </w:pPr>
      <w:r>
        <w:t>Le CICRP est un groupement d’intérêt public à caractère culturel constitué par le ministère de la Culture, la ville de Marseille, la région Provence-Alpes-Côte d’Azur et le département des Bouches-du-Rhône. Cette institution intervient dans le cadre de l’assistance scientifique et technique aux maîtrises d’ouvrage sur les problématiques de conservation préventive ou curative des matériaux constitutifs du patrimoine bâti, de la sculpture, de l’art contemporain, de la peinture murale et de la peinture de chevalet. En parallèle, le personnel du pôle scientifique mène des travaux de recherche sur la caractérisation des matériaux du patrimoine et les mécanismes de leur dégradation.</w:t>
      </w:r>
    </w:p>
    <w:p w14:paraId="11E73B6B" w14:textId="77777777" w:rsidR="009F4F99" w:rsidRDefault="009F4F99" w:rsidP="009F4F99">
      <w:pPr>
        <w:tabs>
          <w:tab w:val="left" w:pos="1701"/>
          <w:tab w:val="left" w:pos="3969"/>
        </w:tabs>
      </w:pPr>
    </w:p>
    <w:p w14:paraId="37BF837A" w14:textId="234809DE" w:rsidR="009F6564" w:rsidRDefault="009F6564" w:rsidP="009F4F99">
      <w:pPr>
        <w:pBdr>
          <w:bottom w:val="single" w:sz="6" w:space="1" w:color="auto"/>
        </w:pBdr>
        <w:tabs>
          <w:tab w:val="left" w:pos="1701"/>
          <w:tab w:val="left" w:pos="3969"/>
        </w:tabs>
      </w:pPr>
      <w:r>
        <w:t>Contexte scientifique</w:t>
      </w:r>
    </w:p>
    <w:p w14:paraId="033FA04E" w14:textId="09AE8096" w:rsidR="003E5020" w:rsidRDefault="00256114" w:rsidP="00FB6D29">
      <w:pPr>
        <w:tabs>
          <w:tab w:val="left" w:pos="1701"/>
          <w:tab w:val="left" w:pos="3969"/>
        </w:tabs>
        <w:jc w:val="both"/>
      </w:pPr>
      <w:r>
        <w:t xml:space="preserve">Cette étude est une recherche appliquée et exploratoire pour améliorer la connaissance en matière de dessalement superficiel de systèmes multicouches et les conséquences de ces traitements en matière de conservation. En effet, </w:t>
      </w:r>
      <w:r>
        <w:t xml:space="preserve">une des dégradations majeures et irréversibles affectant beaucoup de peintures murales est la présence de sels hygroscopiques qui les ont contaminées en surface et/ou en profondeur. </w:t>
      </w:r>
      <w:r w:rsidR="003E5020">
        <w:t>Elle nécessite l</w:t>
      </w:r>
      <w:r>
        <w:t xml:space="preserve">’intervention d’un restaurateur </w:t>
      </w:r>
      <w:r w:rsidR="003E5020">
        <w:t>qui va intervenir pour extraire ces sels par la surface des peintures.</w:t>
      </w:r>
      <w:r w:rsidR="004F389C">
        <w:t xml:space="preserve"> Pour ce faire, plusieurs techniques peuvent être mises en </w:t>
      </w:r>
      <w:r w:rsidR="00282613">
        <w:t>œuvre, qui reposent soit sur l’application d’un vecteur solide sur la surface afin de faire migrer les sels depuis la surface peinte dans celui-ci. Ce vecteur peut être une compresse, généralement à base de cellulose, une feuille de papier Japon ou équivalent, du latex, un intissé ou un gel</w:t>
      </w:r>
      <w:r w:rsidR="004F389C">
        <w:t>.</w:t>
      </w:r>
    </w:p>
    <w:p w14:paraId="15C16150" w14:textId="22AC52E6" w:rsidR="00256114" w:rsidRDefault="003E5020" w:rsidP="00FB6D29">
      <w:pPr>
        <w:tabs>
          <w:tab w:val="left" w:pos="1701"/>
          <w:tab w:val="left" w:pos="3969"/>
        </w:tabs>
        <w:jc w:val="both"/>
      </w:pPr>
      <w:r>
        <w:t>L</w:t>
      </w:r>
      <w:r w:rsidR="00256114">
        <w:t xml:space="preserve">es restaurateurs sont </w:t>
      </w:r>
      <w:r>
        <w:t xml:space="preserve">alors </w:t>
      </w:r>
      <w:r w:rsidR="00256114">
        <w:t>confrontés à différentes problématiques techniques</w:t>
      </w:r>
      <w:r>
        <w:t>, afin de répondre à cet objectif</w:t>
      </w:r>
      <w:r w:rsidR="00256114">
        <w:t> :</w:t>
      </w:r>
    </w:p>
    <w:p w14:paraId="5AB61EC0" w14:textId="77777777" w:rsidR="004F389C" w:rsidRDefault="00256114" w:rsidP="00256114">
      <w:pPr>
        <w:pStyle w:val="Paragraphedeliste"/>
        <w:numPr>
          <w:ilvl w:val="0"/>
          <w:numId w:val="1"/>
        </w:numPr>
        <w:tabs>
          <w:tab w:val="left" w:pos="1701"/>
          <w:tab w:val="left" w:pos="3969"/>
        </w:tabs>
        <w:jc w:val="both"/>
      </w:pPr>
      <w:r>
        <w:t>Nécessité d</w:t>
      </w:r>
      <w:r w:rsidR="003E5020">
        <w:t xml:space="preserve">’utiliser peu d’eau pour </w:t>
      </w:r>
      <w:r w:rsidR="004F389C">
        <w:t>limiter au maximum, la migration des sels en profondeur, par capillarité car ces sels reviendront progressivement vers la surface du fait des cycles humidité/séchage ;</w:t>
      </w:r>
    </w:p>
    <w:p w14:paraId="474C03F1" w14:textId="60D8189C" w:rsidR="009F6564" w:rsidRDefault="004F389C" w:rsidP="00256114">
      <w:pPr>
        <w:pStyle w:val="Paragraphedeliste"/>
        <w:numPr>
          <w:ilvl w:val="0"/>
          <w:numId w:val="1"/>
        </w:numPr>
        <w:tabs>
          <w:tab w:val="left" w:pos="1701"/>
          <w:tab w:val="left" w:pos="3969"/>
        </w:tabs>
        <w:jc w:val="both"/>
      </w:pPr>
      <w:r>
        <w:t>Nécessité aussi d’utiliser peu d’eau, dans le cas de contamination de la peinture, des enduits et de la maçonnerie sur de grandes profondeurs, afin de ne dessaler que la partie superficielle de la peinture murale (couches picturales essentiellement) et limiter au maximum la mobilisation progressive des sels présents plus en profondeur ;</w:t>
      </w:r>
    </w:p>
    <w:p w14:paraId="2225B22F" w14:textId="6070B4A5" w:rsidR="0084550C" w:rsidRDefault="0084550C" w:rsidP="00256114">
      <w:pPr>
        <w:pStyle w:val="Paragraphedeliste"/>
        <w:numPr>
          <w:ilvl w:val="0"/>
          <w:numId w:val="1"/>
        </w:numPr>
        <w:tabs>
          <w:tab w:val="left" w:pos="1701"/>
          <w:tab w:val="left" w:pos="3969"/>
        </w:tabs>
        <w:jc w:val="both"/>
      </w:pPr>
      <w:r>
        <w:lastRenderedPageBreak/>
        <w:t>Limiter les risques d’arrachement des couches picturales fragilisées par l’emploi d’un vecteur de dessalement trop adhérent ;</w:t>
      </w:r>
    </w:p>
    <w:p w14:paraId="486E5E03" w14:textId="12770339" w:rsidR="0084550C" w:rsidRDefault="0084550C" w:rsidP="00256114">
      <w:pPr>
        <w:pStyle w:val="Paragraphedeliste"/>
        <w:numPr>
          <w:ilvl w:val="0"/>
          <w:numId w:val="1"/>
        </w:numPr>
        <w:tabs>
          <w:tab w:val="left" w:pos="1701"/>
          <w:tab w:val="left" w:pos="3969"/>
        </w:tabs>
        <w:jc w:val="both"/>
      </w:pPr>
      <w:r>
        <w:t xml:space="preserve">Limiter au maximum le dépôt résiduel </w:t>
      </w:r>
      <w:r>
        <w:t xml:space="preserve">sur la surface </w:t>
      </w:r>
      <w:r>
        <w:t>de particules fines à ultrafines (ex. argiles) provenant du vecteur de dessalement, ce dépôt étant très difficile à éliminer.</w:t>
      </w:r>
    </w:p>
    <w:p w14:paraId="347F288A" w14:textId="77777777" w:rsidR="0084550C" w:rsidRDefault="0084550C" w:rsidP="0084550C">
      <w:pPr>
        <w:tabs>
          <w:tab w:val="left" w:pos="1701"/>
          <w:tab w:val="left" w:pos="3969"/>
        </w:tabs>
        <w:jc w:val="both"/>
      </w:pPr>
    </w:p>
    <w:p w14:paraId="4A8E1497" w14:textId="77777777" w:rsidR="00382766" w:rsidRDefault="0084550C" w:rsidP="0084550C">
      <w:pPr>
        <w:tabs>
          <w:tab w:val="left" w:pos="1701"/>
          <w:tab w:val="left" w:pos="3969"/>
        </w:tabs>
        <w:jc w:val="both"/>
      </w:pPr>
      <w:r>
        <w:t>Ainsi, les restaurateurs n’appliquent généralement plus de compresses dont certaines peuvent contenir des argiles, ni le latex. Ils privilégient des techniques répondant au mieux à ces problématiques</w:t>
      </w:r>
      <w:r w:rsidR="00382766">
        <w:t xml:space="preserve"> </w:t>
      </w:r>
      <w:r w:rsidR="00382766">
        <w:t>(papier Japon, intissé, gel)</w:t>
      </w:r>
      <w:r>
        <w:t>, afin des difficultés de mises en œuvre possible quant à la tenue du vecteur utilisé sur des surfaces verticales</w:t>
      </w:r>
      <w:r w:rsidR="00382766">
        <w:t>.</w:t>
      </w:r>
    </w:p>
    <w:p w14:paraId="2C4BEC42" w14:textId="0CC1BA5D" w:rsidR="0084550C" w:rsidRDefault="00282613" w:rsidP="0084550C">
      <w:pPr>
        <w:tabs>
          <w:tab w:val="left" w:pos="1701"/>
          <w:tab w:val="left" w:pos="3969"/>
        </w:tabs>
        <w:jc w:val="both"/>
      </w:pPr>
      <w:r>
        <w:t xml:space="preserve">Par ailleurs, lorsque des lacunes affectent la peinture murale, ils </w:t>
      </w:r>
      <w:r w:rsidR="00382766">
        <w:t xml:space="preserve">peuvent aussi </w:t>
      </w:r>
      <w:r>
        <w:t>applique</w:t>
      </w:r>
      <w:r w:rsidR="00382766">
        <w:t>r</w:t>
      </w:r>
      <w:r>
        <w:t xml:space="preserve"> dans celles-ci des enduits sacrificiels </w:t>
      </w:r>
      <w:r w:rsidR="00382766">
        <w:t>ayant pour but de</w:t>
      </w:r>
      <w:r>
        <w:t xml:space="preserve"> dessaler localement la peinture murale.</w:t>
      </w:r>
    </w:p>
    <w:p w14:paraId="604573F6" w14:textId="35051DE4" w:rsidR="00282613" w:rsidRDefault="00382766" w:rsidP="0084550C">
      <w:pPr>
        <w:tabs>
          <w:tab w:val="left" w:pos="1701"/>
          <w:tab w:val="left" w:pos="3969"/>
        </w:tabs>
        <w:jc w:val="both"/>
      </w:pPr>
      <w:r>
        <w:t>L</w:t>
      </w:r>
      <w:r w:rsidR="00282613">
        <w:t xml:space="preserve">a qualité du dessalement selon la technique appliquée n’est </w:t>
      </w:r>
      <w:r>
        <w:t>c</w:t>
      </w:r>
      <w:r>
        <w:t xml:space="preserve">ependant </w:t>
      </w:r>
      <w:r w:rsidR="00282613">
        <w:t>pas encore maitrisée et nécessite une étude approfondie de ses effets réels en profondeur et en extension latérale</w:t>
      </w:r>
      <w:r>
        <w:t xml:space="preserve">. </w:t>
      </w:r>
      <w:r w:rsidRPr="00382766">
        <w:t xml:space="preserve">L’étude va </w:t>
      </w:r>
      <w:r>
        <w:t xml:space="preserve">ainsi, d’une part, </w:t>
      </w:r>
      <w:r w:rsidRPr="00382766">
        <w:t xml:space="preserve">porter sur les efficacités relatives du papier Japon, de l’intissé de type Evolon® et du gel agar-agar en spray. </w:t>
      </w:r>
      <w:r>
        <w:t>D’autre part,</w:t>
      </w:r>
      <w:r w:rsidRPr="00382766">
        <w:t xml:space="preserve"> </w:t>
      </w:r>
      <w:r>
        <w:t>l’</w:t>
      </w:r>
      <w:r w:rsidRPr="00382766">
        <w:t>étude comparée de 2 mortiers sacrificiels, qui ont pour but de capter préférentiellement les sels du fait de leurs propriétés capillaires, sera aussi menée.</w:t>
      </w:r>
    </w:p>
    <w:p w14:paraId="15F25A17" w14:textId="77777777" w:rsidR="00FB6D29" w:rsidRDefault="00FB6D29" w:rsidP="00FB6D29">
      <w:pPr>
        <w:tabs>
          <w:tab w:val="left" w:pos="1701"/>
          <w:tab w:val="left" w:pos="3969"/>
        </w:tabs>
        <w:jc w:val="both"/>
      </w:pPr>
    </w:p>
    <w:p w14:paraId="2C6A8C82" w14:textId="7B395CAF" w:rsidR="00FB6D29" w:rsidRDefault="00FB6D29" w:rsidP="009F4F99">
      <w:pPr>
        <w:pBdr>
          <w:bottom w:val="single" w:sz="6" w:space="1" w:color="auto"/>
        </w:pBdr>
        <w:tabs>
          <w:tab w:val="left" w:pos="1701"/>
          <w:tab w:val="left" w:pos="3969"/>
        </w:tabs>
      </w:pPr>
      <w:r>
        <w:t>Missions</w:t>
      </w:r>
    </w:p>
    <w:p w14:paraId="06E459BD" w14:textId="47E90CB4" w:rsidR="00FB6D29" w:rsidRDefault="00900DE5" w:rsidP="00900DE5">
      <w:pPr>
        <w:tabs>
          <w:tab w:val="left" w:pos="1701"/>
          <w:tab w:val="left" w:pos="3969"/>
        </w:tabs>
        <w:jc w:val="both"/>
      </w:pPr>
      <w:r>
        <w:t xml:space="preserve">La première mission </w:t>
      </w:r>
      <w:r w:rsidRPr="00900DE5">
        <w:t xml:space="preserve">sera de </w:t>
      </w:r>
      <w:r w:rsidRPr="00900DE5">
        <w:t>mener une étude bibliographique sur les méthodes de dessalement et en particulier sur les applications de techniques de dessalement superficiel classiques testées par des restaurateurs (ex. papier Japon ou équivalent) ou plus récentes (Evolon©</w:t>
      </w:r>
      <w:r>
        <w:t>,</w:t>
      </w:r>
      <w:r w:rsidRPr="00900DE5">
        <w:t xml:space="preserve"> agar-agar en</w:t>
      </w:r>
      <w:r>
        <w:t xml:space="preserve"> spray</w:t>
      </w:r>
      <w:r w:rsidRPr="00900DE5">
        <w:t xml:space="preserve">). </w:t>
      </w:r>
      <w:r>
        <w:t>Ser</w:t>
      </w:r>
      <w:r w:rsidRPr="00900DE5">
        <w:t>a aussi men</w:t>
      </w:r>
      <w:r>
        <w:t>é</w:t>
      </w:r>
      <w:r w:rsidRPr="00900DE5">
        <w:t>e une étude bibliographique portant sur les mortiers de dessalement.</w:t>
      </w:r>
    </w:p>
    <w:p w14:paraId="2070006F" w14:textId="6BA45C9F" w:rsidR="00900DE5" w:rsidRDefault="00900DE5" w:rsidP="00900DE5">
      <w:pPr>
        <w:tabs>
          <w:tab w:val="left" w:pos="1701"/>
          <w:tab w:val="left" w:pos="3969"/>
        </w:tabs>
        <w:jc w:val="both"/>
      </w:pPr>
      <w:r>
        <w:t xml:space="preserve">Dans un deuxième temps, </w:t>
      </w:r>
      <w:r>
        <w:t>commencer</w:t>
      </w:r>
      <w:r>
        <w:t>ont</w:t>
      </w:r>
      <w:r>
        <w:t xml:space="preserve"> les expérimentations. Une solution saline de Na</w:t>
      </w:r>
      <w:r w:rsidRPr="00900DE5">
        <w:rPr>
          <w:vertAlign w:val="subscript"/>
        </w:rPr>
        <w:t>2</w:t>
      </w:r>
      <w:r>
        <w:t>SO</w:t>
      </w:r>
      <w:r w:rsidRPr="00900DE5">
        <w:rPr>
          <w:vertAlign w:val="subscript"/>
        </w:rPr>
        <w:t>4</w:t>
      </w:r>
      <w:r>
        <w:t>, sel très nocif,</w:t>
      </w:r>
      <w:r>
        <w:t xml:space="preserve"> sera préalablement appliquée (i) par la face pour un premier jeu d’éprouvettes de peinture murale </w:t>
      </w:r>
      <w:r w:rsidR="00385F9A">
        <w:t xml:space="preserve">peintes </w:t>
      </w:r>
      <w:r>
        <w:t>à la chaux et (ii) par imbibition capillaire pour le deuxième jeu, afin de modéliser deux situations</w:t>
      </w:r>
      <w:r w:rsidR="00385F9A">
        <w:t> </w:t>
      </w:r>
      <w:r>
        <w:t xml:space="preserve">: contamination superficielle ou contamination en profondeur </w:t>
      </w:r>
      <w:r w:rsidR="00385F9A">
        <w:t>de la peinture murale</w:t>
      </w:r>
      <w:r w:rsidR="00385F9A">
        <w:t xml:space="preserve"> </w:t>
      </w:r>
      <w:r w:rsidR="00385F9A">
        <w:t>et</w:t>
      </w:r>
      <w:r w:rsidR="00385F9A">
        <w:t xml:space="preserve"> </w:t>
      </w:r>
      <w:r>
        <w:t>de la maçonnerie. Une première série d’éprouvettes va être consacrée aux techniques de dessalement superficiel</w:t>
      </w:r>
      <w:r>
        <w:t xml:space="preserve"> en position verticale</w:t>
      </w:r>
      <w:r>
        <w:t xml:space="preserve">, sur la base de 3 applications (passes) </w:t>
      </w:r>
      <w:r w:rsidR="00385F9A">
        <w:t>d’un vecteur (</w:t>
      </w:r>
      <w:r>
        <w:t>papier Japon</w:t>
      </w:r>
      <w:r w:rsidR="00385F9A">
        <w:t xml:space="preserve"> ou équivalent</w:t>
      </w:r>
      <w:r>
        <w:t>, intissé Evolon© et agar-agar en spray</w:t>
      </w:r>
      <w:r w:rsidR="00385F9A">
        <w:t>)</w:t>
      </w:r>
      <w:r>
        <w:t xml:space="preserve">. La deuxième série </w:t>
      </w:r>
      <w:r>
        <w:t xml:space="preserve">d’éprouvettes </w:t>
      </w:r>
      <w:r>
        <w:t>sera consacrée à l’évaluation de l’efficacité d’un dessalement par de</w:t>
      </w:r>
      <w:r>
        <w:t>ux</w:t>
      </w:r>
      <w:r>
        <w:t xml:space="preserve"> mortiers sacrificiels. Ces éprouvettes seront mises en chambre climatique pendant 3 mois, afin d’évaluer leur réel impact dans le dessalement des couches picturales environnant ces lacunes.</w:t>
      </w:r>
    </w:p>
    <w:p w14:paraId="16F4EBF0" w14:textId="02F9921A" w:rsidR="00900DE5" w:rsidRDefault="001A32BD" w:rsidP="00900DE5">
      <w:pPr>
        <w:tabs>
          <w:tab w:val="left" w:pos="1701"/>
          <w:tab w:val="left" w:pos="3969"/>
        </w:tabs>
        <w:jc w:val="both"/>
      </w:pPr>
      <w:r>
        <w:t>L</w:t>
      </w:r>
      <w:r w:rsidR="00900DE5">
        <w:t>a qualité des dessalements sera tout d’abord étudiée au moyen de 2 techniques d’imagerie non destructives et sans contact</w:t>
      </w:r>
      <w:r>
        <w:t xml:space="preserve"> : par </w:t>
      </w:r>
      <w:r>
        <w:t>imagerie de réflectance sous UV</w:t>
      </w:r>
      <w:r>
        <w:t xml:space="preserve"> (formation à l’INP) et </w:t>
      </w:r>
      <w:r>
        <w:t>par thermographie IR stimulée</w:t>
      </w:r>
      <w:r>
        <w:t xml:space="preserve"> (formation au CICRP)</w:t>
      </w:r>
      <w:r w:rsidR="00900DE5">
        <w:t xml:space="preserve">. </w:t>
      </w:r>
      <w:r>
        <w:t>U</w:t>
      </w:r>
      <w:r w:rsidR="00900DE5">
        <w:t>ne évaluation de la présence en SO</w:t>
      </w:r>
      <w:r w:rsidR="00900DE5" w:rsidRPr="001A32BD">
        <w:rPr>
          <w:vertAlign w:val="subscript"/>
        </w:rPr>
        <w:t>4</w:t>
      </w:r>
      <w:r w:rsidR="00900DE5" w:rsidRPr="001A32BD">
        <w:rPr>
          <w:vertAlign w:val="superscript"/>
        </w:rPr>
        <w:t>2-</w:t>
      </w:r>
      <w:r w:rsidR="00900DE5">
        <w:t xml:space="preserve"> dans les prélèvements </w:t>
      </w:r>
      <w:r>
        <w:t>faits dans l</w:t>
      </w:r>
      <w:r w:rsidR="00900DE5">
        <w:t xml:space="preserve">es couches picturales, l’enduit, la pierre, </w:t>
      </w:r>
      <w:r>
        <w:t>le vecteur</w:t>
      </w:r>
      <w:r w:rsidR="00900DE5">
        <w:t xml:space="preserve"> de dessalement, </w:t>
      </w:r>
      <w:r>
        <w:t>le mortier sacrificiel, sera tout d’abord réalisée par l’utilisation de bandelettes puis, pour une série d’échantillons,</w:t>
      </w:r>
      <w:r w:rsidR="00900DE5">
        <w:t xml:space="preserve"> </w:t>
      </w:r>
      <w:r w:rsidR="00385F9A">
        <w:t xml:space="preserve">par </w:t>
      </w:r>
      <w:r>
        <w:t xml:space="preserve">un dosage quantitatif </w:t>
      </w:r>
      <w:r>
        <w:t>par chromatographie ionique</w:t>
      </w:r>
      <w:r>
        <w:t xml:space="preserve"> </w:t>
      </w:r>
      <w:r>
        <w:t>au LRMH</w:t>
      </w:r>
      <w:r>
        <w:t xml:space="preserve">. </w:t>
      </w:r>
      <w:r w:rsidR="00900DE5">
        <w:t xml:space="preserve">Une série complémentaire de micro-prélèvements </w:t>
      </w:r>
      <w:r>
        <w:t>afin de</w:t>
      </w:r>
      <w:r w:rsidR="00900DE5">
        <w:t xml:space="preserve"> réaliser des coupes stratigraphiques et des observations et analyses au MEB-EDX, au CICRP</w:t>
      </w:r>
      <w:r>
        <w:t xml:space="preserve"> aura pour but de localiser les sels dans les différentes couches de la peinture murale</w:t>
      </w:r>
      <w:r w:rsidR="00900DE5">
        <w:t>.</w:t>
      </w:r>
    </w:p>
    <w:p w14:paraId="1E80C43E" w14:textId="77777777" w:rsidR="001A32BD" w:rsidRDefault="001A32BD" w:rsidP="00900DE5">
      <w:pPr>
        <w:tabs>
          <w:tab w:val="left" w:pos="1701"/>
          <w:tab w:val="left" w:pos="3969"/>
        </w:tabs>
        <w:jc w:val="both"/>
      </w:pPr>
    </w:p>
    <w:p w14:paraId="5E88AAE0" w14:textId="478D9B04" w:rsidR="00900DE5" w:rsidRDefault="00900DE5" w:rsidP="00900DE5">
      <w:pPr>
        <w:tabs>
          <w:tab w:val="left" w:pos="1701"/>
          <w:tab w:val="left" w:pos="3969"/>
        </w:tabs>
        <w:jc w:val="both"/>
      </w:pPr>
      <w:r>
        <w:t xml:space="preserve">Des analyses de la répartition porale des mortiers (mortiers sacrificiels et mortiers supportant la couche picturale) par porosimétrie mercure, réalisés au LRMH, sont aussi envisagées. Elles seront </w:t>
      </w:r>
      <w:r>
        <w:lastRenderedPageBreak/>
        <w:t>mises en œuvre en fonction du temps restant disponible et après évaluation de leur apport potentiel au vu des résultats obtenus.</w:t>
      </w:r>
    </w:p>
    <w:p w14:paraId="76CD9485" w14:textId="77777777" w:rsidR="00FB6D29" w:rsidRDefault="00FB6D29" w:rsidP="009F4F99">
      <w:pPr>
        <w:tabs>
          <w:tab w:val="left" w:pos="1701"/>
          <w:tab w:val="left" w:pos="3969"/>
        </w:tabs>
      </w:pPr>
    </w:p>
    <w:p w14:paraId="245452B9" w14:textId="5E0E89E6" w:rsidR="00FB6D29" w:rsidRDefault="00FB6D29" w:rsidP="009F4F99">
      <w:pPr>
        <w:pBdr>
          <w:bottom w:val="single" w:sz="6" w:space="1" w:color="auto"/>
        </w:pBdr>
        <w:tabs>
          <w:tab w:val="left" w:pos="1701"/>
          <w:tab w:val="left" w:pos="3969"/>
        </w:tabs>
      </w:pPr>
      <w:r>
        <w:t>Profil recherché</w:t>
      </w:r>
    </w:p>
    <w:p w14:paraId="0683401A" w14:textId="7D2C852E" w:rsidR="00FB6D29" w:rsidRDefault="00EE149B" w:rsidP="00EE149B">
      <w:pPr>
        <w:tabs>
          <w:tab w:val="left" w:pos="1701"/>
          <w:tab w:val="left" w:pos="3969"/>
        </w:tabs>
        <w:jc w:val="both"/>
      </w:pPr>
      <w:r>
        <w:t xml:space="preserve">Etudiant en Master 2 </w:t>
      </w:r>
      <w:r>
        <w:t>ou 3</w:t>
      </w:r>
      <w:r w:rsidRPr="00EE149B">
        <w:rPr>
          <w:vertAlign w:val="superscript"/>
        </w:rPr>
        <w:t>e</w:t>
      </w:r>
      <w:r>
        <w:t xml:space="preserve"> année d’</w:t>
      </w:r>
      <w:r>
        <w:t>école d’ingénieur</w:t>
      </w:r>
      <w:r>
        <w:t xml:space="preserve"> spécialisé</w:t>
      </w:r>
      <w:r>
        <w:t xml:space="preserve"> en sciences des matériaux ou en chimie</w:t>
      </w:r>
      <w:r w:rsidR="0052757C">
        <w:t xml:space="preserve">, avec </w:t>
      </w:r>
      <w:r w:rsidR="00E70D7E">
        <w:t xml:space="preserve">si possible </w:t>
      </w:r>
      <w:r w:rsidR="0052757C">
        <w:t xml:space="preserve">des connaissances dans </w:t>
      </w:r>
      <w:r w:rsidR="00E70D7E">
        <w:t>certain</w:t>
      </w:r>
      <w:r w:rsidR="0052757C">
        <w:t>es techniques analytiques (</w:t>
      </w:r>
      <w:r w:rsidR="00E70D7E">
        <w:t xml:space="preserve">chromatographie ionique, </w:t>
      </w:r>
      <w:r w:rsidR="0052757C">
        <w:t>MEB-EDX) à mettre en œuvre.</w:t>
      </w:r>
    </w:p>
    <w:p w14:paraId="012A3295" w14:textId="77777777" w:rsidR="00EE149B" w:rsidRDefault="00EE149B" w:rsidP="00EE149B">
      <w:pPr>
        <w:tabs>
          <w:tab w:val="left" w:pos="1701"/>
          <w:tab w:val="left" w:pos="3969"/>
        </w:tabs>
        <w:jc w:val="both"/>
      </w:pPr>
      <w:r w:rsidRPr="00EE149B">
        <w:t xml:space="preserve">Le sens de l’organisation, l’autonomie et la curiosité scientifique seront également des qualités nécessaires. </w:t>
      </w:r>
    </w:p>
    <w:p w14:paraId="5E11180A" w14:textId="231FBDC2" w:rsidR="00EE149B" w:rsidRDefault="00EE149B" w:rsidP="00EE149B">
      <w:pPr>
        <w:tabs>
          <w:tab w:val="left" w:pos="1701"/>
          <w:tab w:val="left" w:pos="3969"/>
        </w:tabs>
        <w:jc w:val="both"/>
      </w:pPr>
      <w:r w:rsidRPr="00EE149B">
        <w:t>L’étudiant(e), qui bénéficiera d’un encadrement pluridisciplinaire et dont le laboratoire d’accueil se situe au CICRP à Marseille, pourra être amené à se déplacer sur</w:t>
      </w:r>
      <w:r w:rsidR="0052757C">
        <w:t xml:space="preserve"> Aix en Provence,</w:t>
      </w:r>
      <w:r w:rsidRPr="00EE149B">
        <w:t xml:space="preserve"> Paris </w:t>
      </w:r>
      <w:r>
        <w:t xml:space="preserve">et sa région </w:t>
      </w:r>
      <w:r w:rsidRPr="00EE149B">
        <w:t xml:space="preserve">(INP, </w:t>
      </w:r>
      <w:r>
        <w:t>LRMH</w:t>
      </w:r>
      <w:r w:rsidRPr="00EE149B">
        <w:t>).</w:t>
      </w:r>
    </w:p>
    <w:p w14:paraId="0B3EEB10" w14:textId="77777777" w:rsidR="00EE149B" w:rsidRDefault="00EE149B" w:rsidP="00EE149B">
      <w:pPr>
        <w:tabs>
          <w:tab w:val="left" w:pos="1701"/>
          <w:tab w:val="left" w:pos="3969"/>
        </w:tabs>
        <w:jc w:val="both"/>
      </w:pPr>
    </w:p>
    <w:p w14:paraId="7F6B0E99" w14:textId="77777777" w:rsidR="009F6564" w:rsidRDefault="009F6564" w:rsidP="009F6564">
      <w:pPr>
        <w:pBdr>
          <w:bottom w:val="single" w:sz="6" w:space="1" w:color="auto"/>
        </w:pBdr>
        <w:tabs>
          <w:tab w:val="left" w:pos="1701"/>
          <w:tab w:val="left" w:pos="3969"/>
        </w:tabs>
      </w:pPr>
      <w:r>
        <w:t>Informations pratiques</w:t>
      </w:r>
    </w:p>
    <w:p w14:paraId="491C0DD3" w14:textId="5BD2BF2C" w:rsidR="009F6564" w:rsidRDefault="009F6564" w:rsidP="009F6564">
      <w:pPr>
        <w:tabs>
          <w:tab w:val="left" w:pos="1701"/>
          <w:tab w:val="left" w:pos="3969"/>
        </w:tabs>
      </w:pPr>
      <w:r>
        <w:t xml:space="preserve">Démarrage : </w:t>
      </w:r>
      <w:r w:rsidR="00FB6D29">
        <w:t>janvier-</w:t>
      </w:r>
      <w:r>
        <w:t>février 202</w:t>
      </w:r>
      <w:r w:rsidR="00FB6D29">
        <w:t>5</w:t>
      </w:r>
    </w:p>
    <w:p w14:paraId="544B3670" w14:textId="0FB3C353" w:rsidR="009F6564" w:rsidRDefault="009F6564" w:rsidP="009F6564">
      <w:pPr>
        <w:tabs>
          <w:tab w:val="left" w:pos="1701"/>
          <w:tab w:val="left" w:pos="3969"/>
        </w:tabs>
      </w:pPr>
      <w:r>
        <w:t>Durée du contrat : 6 mois</w:t>
      </w:r>
    </w:p>
    <w:p w14:paraId="647437E8" w14:textId="77777777" w:rsidR="009F6564" w:rsidRDefault="009F6564" w:rsidP="009F6564">
      <w:pPr>
        <w:tabs>
          <w:tab w:val="left" w:pos="1701"/>
          <w:tab w:val="left" w:pos="3969"/>
        </w:tabs>
      </w:pPr>
      <w:r>
        <w:t>Gratification : Bourse FDS</w:t>
      </w:r>
    </w:p>
    <w:p w14:paraId="5991BB96" w14:textId="77777777" w:rsidR="009F6564" w:rsidRDefault="009F6564" w:rsidP="009F6564">
      <w:pPr>
        <w:tabs>
          <w:tab w:val="left" w:pos="1701"/>
          <w:tab w:val="left" w:pos="3969"/>
        </w:tabs>
      </w:pPr>
      <w:r>
        <w:t>Lieu de travail : Centre interdisciplinaire de conservation et de restauration du patrimoine</w:t>
      </w:r>
    </w:p>
    <w:p w14:paraId="46D65072" w14:textId="77777777" w:rsidR="009F6564" w:rsidRDefault="009F6564" w:rsidP="009F6564">
      <w:pPr>
        <w:tabs>
          <w:tab w:val="left" w:pos="1701"/>
          <w:tab w:val="left" w:pos="3969"/>
        </w:tabs>
      </w:pPr>
      <w:r>
        <w:t>21 rue Guibal, 13003 Marseille</w:t>
      </w:r>
    </w:p>
    <w:p w14:paraId="74C16213" w14:textId="77777777" w:rsidR="009F6564" w:rsidRDefault="009F6564" w:rsidP="009F6564">
      <w:pPr>
        <w:tabs>
          <w:tab w:val="left" w:pos="1701"/>
          <w:tab w:val="left" w:pos="3969"/>
        </w:tabs>
      </w:pPr>
    </w:p>
    <w:p w14:paraId="26D8EEEC" w14:textId="3F2475A0" w:rsidR="009F6564" w:rsidRDefault="009F6564" w:rsidP="009F6564">
      <w:pPr>
        <w:pBdr>
          <w:bottom w:val="single" w:sz="6" w:space="1" w:color="auto"/>
        </w:pBdr>
        <w:tabs>
          <w:tab w:val="left" w:pos="1701"/>
          <w:tab w:val="left" w:pos="3969"/>
        </w:tabs>
      </w:pPr>
      <w:r>
        <w:t>Encadrement</w:t>
      </w:r>
    </w:p>
    <w:p w14:paraId="6B528E7A" w14:textId="1BCA6BF2" w:rsidR="009F6564" w:rsidRDefault="009F6564" w:rsidP="0052757C">
      <w:pPr>
        <w:tabs>
          <w:tab w:val="left" w:pos="1701"/>
          <w:tab w:val="left" w:pos="3969"/>
        </w:tabs>
        <w:jc w:val="both"/>
      </w:pPr>
      <w:r>
        <w:t>Jean-Marc Vallet</w:t>
      </w:r>
      <w:r>
        <w:t xml:space="preserve"> (CICRP), </w:t>
      </w:r>
      <w:r>
        <w:t>Chloé Ber</w:t>
      </w:r>
      <w:r w:rsidR="00E70D7E">
        <w:t>n</w:t>
      </w:r>
      <w:r>
        <w:t>ra</w:t>
      </w:r>
      <w:r w:rsidR="00E70D7E">
        <w:t>r</w:t>
      </w:r>
      <w:r>
        <w:t>d</w:t>
      </w:r>
      <w:r>
        <w:t xml:space="preserve"> (INP), </w:t>
      </w:r>
      <w:r>
        <w:t>Witold Nowik</w:t>
      </w:r>
      <w:r>
        <w:t xml:space="preserve"> (</w:t>
      </w:r>
      <w:r>
        <w:t>LRMH</w:t>
      </w:r>
      <w:r>
        <w:t xml:space="preserve">), </w:t>
      </w:r>
      <w:r>
        <w:t>Jérémy Hénin</w:t>
      </w:r>
      <w:r>
        <w:t xml:space="preserve"> (</w:t>
      </w:r>
      <w:r>
        <w:t>LR</w:t>
      </w:r>
      <w:r>
        <w:t>M</w:t>
      </w:r>
      <w:r>
        <w:t>H</w:t>
      </w:r>
      <w:r>
        <w:t>)</w:t>
      </w:r>
      <w:r w:rsidR="0052757C">
        <w:t>, Sébastien Aze (atelier Sinopia)</w:t>
      </w:r>
    </w:p>
    <w:p w14:paraId="0637650F" w14:textId="77777777" w:rsidR="009F6564" w:rsidRDefault="009F6564" w:rsidP="009F6564">
      <w:pPr>
        <w:tabs>
          <w:tab w:val="left" w:pos="1701"/>
          <w:tab w:val="left" w:pos="3969"/>
        </w:tabs>
      </w:pPr>
    </w:p>
    <w:p w14:paraId="5930C7BE" w14:textId="77777777" w:rsidR="009F6564" w:rsidRDefault="009F6564" w:rsidP="009F6564">
      <w:pPr>
        <w:pBdr>
          <w:bottom w:val="single" w:sz="6" w:space="1" w:color="auto"/>
        </w:pBdr>
        <w:tabs>
          <w:tab w:val="left" w:pos="1701"/>
          <w:tab w:val="left" w:pos="3969"/>
        </w:tabs>
      </w:pPr>
      <w:r>
        <w:t>Candidature</w:t>
      </w:r>
    </w:p>
    <w:p w14:paraId="2A6779A0" w14:textId="5D29C036" w:rsidR="009F6564" w:rsidRDefault="009F6564" w:rsidP="009F6564">
      <w:pPr>
        <w:tabs>
          <w:tab w:val="left" w:pos="1701"/>
          <w:tab w:val="left" w:pos="3969"/>
        </w:tabs>
      </w:pPr>
      <w:r w:rsidRPr="009F6564">
        <w:rPr>
          <w:i/>
          <w:iCs/>
        </w:rPr>
        <w:t>Merci d'envoyer votre curriculum vitae accompagné d'une lettre expliquant votre intérêt pour le sujet</w:t>
      </w:r>
      <w:r w:rsidRPr="009F6564">
        <w:rPr>
          <w:i/>
          <w:iCs/>
        </w:rPr>
        <w:t xml:space="preserve"> </w:t>
      </w:r>
      <w:r w:rsidRPr="009F6564">
        <w:rPr>
          <w:i/>
          <w:iCs/>
        </w:rPr>
        <w:t>à</w:t>
      </w:r>
      <w:r>
        <w:t xml:space="preserve"> </w:t>
      </w:r>
      <w:r>
        <w:t>jean-marc</w:t>
      </w:r>
      <w:r>
        <w:t>.</w:t>
      </w:r>
      <w:r>
        <w:t>vallet</w:t>
      </w:r>
      <w:r>
        <w:t xml:space="preserve">@cicrp.fr indiquant « candidature </w:t>
      </w:r>
      <w:r>
        <w:t>DESSALEMENT</w:t>
      </w:r>
      <w:r>
        <w:t xml:space="preserve"> » dans l’objet de</w:t>
      </w:r>
      <w:r>
        <w:t xml:space="preserve"> </w:t>
      </w:r>
      <w:r>
        <w:t>votre courriel.</w:t>
      </w:r>
    </w:p>
    <w:sectPr w:rsidR="009F6564" w:rsidSect="009F4F99">
      <w:pgSz w:w="11906" w:h="16838"/>
      <w:pgMar w:top="993"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F51C0"/>
    <w:multiLevelType w:val="hybridMultilevel"/>
    <w:tmpl w:val="60E49298"/>
    <w:lvl w:ilvl="0" w:tplc="A0542F50">
      <w:start w:val="2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93082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99"/>
    <w:rsid w:val="000310E5"/>
    <w:rsid w:val="001A32BD"/>
    <w:rsid w:val="001A4C3A"/>
    <w:rsid w:val="00256114"/>
    <w:rsid w:val="00282613"/>
    <w:rsid w:val="002A4544"/>
    <w:rsid w:val="002B0461"/>
    <w:rsid w:val="00382766"/>
    <w:rsid w:val="00385F9A"/>
    <w:rsid w:val="003E5020"/>
    <w:rsid w:val="004F389C"/>
    <w:rsid w:val="0052757C"/>
    <w:rsid w:val="00586968"/>
    <w:rsid w:val="0084550C"/>
    <w:rsid w:val="00900DE5"/>
    <w:rsid w:val="009F4F99"/>
    <w:rsid w:val="009F6564"/>
    <w:rsid w:val="00B76C55"/>
    <w:rsid w:val="00D44D06"/>
    <w:rsid w:val="00E70D7E"/>
    <w:rsid w:val="00EE149B"/>
    <w:rsid w:val="00FB6D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B090B"/>
  <w15:chartTrackingRefBased/>
  <w15:docId w15:val="{D45C27C2-863A-4FE5-B0F2-6101DE3A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F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F4F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F4F9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F4F9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F4F9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F4F9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F4F9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F4F9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F4F9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F9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F4F9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F4F9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F4F9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F4F9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F4F9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F4F9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F4F9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F4F99"/>
    <w:rPr>
      <w:rFonts w:eastAsiaTheme="majorEastAsia" w:cstheme="majorBidi"/>
      <w:color w:val="272727" w:themeColor="text1" w:themeTint="D8"/>
    </w:rPr>
  </w:style>
  <w:style w:type="paragraph" w:styleId="Titre">
    <w:name w:val="Title"/>
    <w:basedOn w:val="Normal"/>
    <w:next w:val="Normal"/>
    <w:link w:val="TitreCar"/>
    <w:uiPriority w:val="10"/>
    <w:qFormat/>
    <w:rsid w:val="009F4F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F4F9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F4F9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F4F9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F4F99"/>
    <w:pPr>
      <w:spacing w:before="160"/>
      <w:jc w:val="center"/>
    </w:pPr>
    <w:rPr>
      <w:i/>
      <w:iCs/>
      <w:color w:val="404040" w:themeColor="text1" w:themeTint="BF"/>
    </w:rPr>
  </w:style>
  <w:style w:type="character" w:customStyle="1" w:styleId="CitationCar">
    <w:name w:val="Citation Car"/>
    <w:basedOn w:val="Policepardfaut"/>
    <w:link w:val="Citation"/>
    <w:uiPriority w:val="29"/>
    <w:rsid w:val="009F4F99"/>
    <w:rPr>
      <w:i/>
      <w:iCs/>
      <w:color w:val="404040" w:themeColor="text1" w:themeTint="BF"/>
    </w:rPr>
  </w:style>
  <w:style w:type="paragraph" w:styleId="Paragraphedeliste">
    <w:name w:val="List Paragraph"/>
    <w:basedOn w:val="Normal"/>
    <w:uiPriority w:val="34"/>
    <w:qFormat/>
    <w:rsid w:val="009F4F99"/>
    <w:pPr>
      <w:ind w:left="720"/>
      <w:contextualSpacing/>
    </w:pPr>
  </w:style>
  <w:style w:type="character" w:styleId="Accentuationintense">
    <w:name w:val="Intense Emphasis"/>
    <w:basedOn w:val="Policepardfaut"/>
    <w:uiPriority w:val="21"/>
    <w:qFormat/>
    <w:rsid w:val="009F4F99"/>
    <w:rPr>
      <w:i/>
      <w:iCs/>
      <w:color w:val="0F4761" w:themeColor="accent1" w:themeShade="BF"/>
    </w:rPr>
  </w:style>
  <w:style w:type="paragraph" w:styleId="Citationintense">
    <w:name w:val="Intense Quote"/>
    <w:basedOn w:val="Normal"/>
    <w:next w:val="Normal"/>
    <w:link w:val="CitationintenseCar"/>
    <w:uiPriority w:val="30"/>
    <w:qFormat/>
    <w:rsid w:val="009F4F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F4F99"/>
    <w:rPr>
      <w:i/>
      <w:iCs/>
      <w:color w:val="0F4761" w:themeColor="accent1" w:themeShade="BF"/>
    </w:rPr>
  </w:style>
  <w:style w:type="character" w:styleId="Rfrenceintense">
    <w:name w:val="Intense Reference"/>
    <w:basedOn w:val="Policepardfaut"/>
    <w:uiPriority w:val="32"/>
    <w:qFormat/>
    <w:rsid w:val="009F4F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1188</Words>
  <Characters>6537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CICRP</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Vallet Jean-Marc</dc:creator>
  <cp:keywords/>
  <dc:description/>
  <cp:lastModifiedBy>Vallet Jean-Marc</cp:lastModifiedBy>
  <cp:revision>9</cp:revision>
  <dcterms:created xsi:type="dcterms:W3CDTF">2024-11-22T08:22:00Z</dcterms:created>
  <dcterms:modified xsi:type="dcterms:W3CDTF">2024-11-22T10:26:00Z</dcterms:modified>
</cp:coreProperties>
</file>